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AE" w:rsidRPr="003F7DAE" w:rsidRDefault="003F7DAE" w:rsidP="003F7DAE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3F7DAE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К ВОПРОСУ О СВОЕОБРАЗИИ ХУДОЖЕСТВЕННОГО ПЕРЕВОДА ПЬЕСЫ АЯЗА ГИЛЯЗОВА "ТРИ АРШИНА ЗЕМЛИ" НА ХАКАССКИЙ ЯЗЫК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Виктория Алексеевна </w:t>
      </w:r>
      <w:proofErr w:type="spellStart"/>
      <w:r w:rsidRPr="003F7D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Карамашева</w:t>
      </w:r>
      <w:proofErr w:type="spellEnd"/>
      <w:r w:rsidRPr="003F7D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Хакасский государственный университет им. Н. Ф. Катанова,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655000, г. Абакан, просп. Ленина, д. 90,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zsultrekova@mail.ru.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статье представлены результаты сравнительно-сопоставительного анализа хакасской инсценировки «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Пыром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таста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чир</w:t>
      </w:r>
      <w:proofErr w:type="gram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</w:t>
      </w:r>
      <w:proofErr w:type="gram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 («Прости меня, земля!»), созданной Татьяной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Майнага-шевой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 мотивам повести и драмы А. М.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Гилязова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«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Өч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аршын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җир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 («Три аршина земли»). В ходе анализа текстов были определены характерные элементы языковой картины мира </w:t>
      </w:r>
      <w:proofErr w:type="gram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пере-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водчицы</w:t>
      </w:r>
      <w:proofErr w:type="spellEnd"/>
      <w:proofErr w:type="gram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Доказано, что Т.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Майнагашева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демонстрирует литературоведческий и культурологический подход к переводу, ей удается сохранить в тексте потенциальное множество сценических решений, не ограничиваясь «</w:t>
      </w:r>
      <w:proofErr w:type="gram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театральным</w:t>
      </w:r>
      <w:proofErr w:type="gram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идеолектом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 одного режиссера, а также удачно отобразить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лингвокультурные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особенности оригинального текста.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лингвокультурология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перевод, татарская литература, хакасский язык, А. М.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Гилязов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«Три аршина земли», «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Пыром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таста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чир</w:t>
      </w:r>
      <w:proofErr w:type="gramStart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</w:t>
      </w:r>
      <w:proofErr w:type="gram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</w:t>
      </w:r>
      <w:proofErr w:type="spellEnd"/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</w:p>
    <w:p w:rsidR="003F7DAE" w:rsidRPr="003F7DAE" w:rsidRDefault="003F7DAE" w:rsidP="003F7DAE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7D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F7DAE" w:rsidRPr="003F7DAE" w:rsidRDefault="00D227E7" w:rsidP="003F7DAE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="003F7DAE" w:rsidRPr="003F7DAE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D227E7"/>
    <w:p w:rsidR="003F7DAE" w:rsidRDefault="00D227E7">
      <w:pPr>
        <w:rPr>
          <w:rStyle w:val="a3"/>
        </w:rPr>
      </w:pPr>
      <w:hyperlink r:id="rId7" w:history="1">
        <w:r w:rsidR="003F7DAE" w:rsidRPr="00975D8C">
          <w:rPr>
            <w:rStyle w:val="a3"/>
          </w:rPr>
          <w:t>https://kpfu.ru/k-voprosu-o-svoeobrazii-hudozhestvennogo-perevoda.html</w:t>
        </w:r>
      </w:hyperlink>
    </w:p>
    <w:p w:rsidR="00D227E7" w:rsidRDefault="00D227E7">
      <w:hyperlink r:id="rId8" w:history="1">
        <w:r w:rsidRPr="005B253C">
          <w:rPr>
            <w:rStyle w:val="a3"/>
          </w:rPr>
          <w:t>https://kpfu.ru/portal/docs/F_674073535/1.pdf</w:t>
        </w:r>
      </w:hyperlink>
    </w:p>
    <w:bookmarkStart w:id="0" w:name="_GoBack"/>
    <w:bookmarkEnd w:id="0"/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r>
        <w:fldChar w:fldCharType="begin"/>
      </w:r>
      <w:r>
        <w:instrText xml:space="preserve"> HYPERLINK "https://kpfu.ru/science/nauchnye-izdaniya/httpkpfuruphilology-culturezhurnal-39tatarica39" </w:instrText>
      </w:r>
      <w:r>
        <w:fldChar w:fldCharType="separate"/>
      </w:r>
      <w:r w:rsidR="003F7DAE" w:rsidRPr="003F7DAE">
        <w:rPr>
          <w:rFonts w:ascii="Arial" w:eastAsia="Times New Roman" w:hAnsi="Arial" w:cs="Arial"/>
          <w:b/>
          <w:bCs/>
          <w:color w:val="012A77"/>
          <w:sz w:val="24"/>
          <w:szCs w:val="24"/>
          <w:lang w:eastAsia="ru-RU"/>
        </w:rPr>
        <w:t>О журнале</w:t>
      </w:r>
      <w:r>
        <w:rPr>
          <w:rFonts w:ascii="Arial" w:eastAsia="Times New Roman" w:hAnsi="Arial" w:cs="Arial"/>
          <w:b/>
          <w:bCs/>
          <w:color w:val="012A77"/>
          <w:sz w:val="24"/>
          <w:szCs w:val="24"/>
          <w:lang w:eastAsia="ru-RU"/>
        </w:rPr>
        <w:fldChar w:fldCharType="end"/>
      </w:r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3F7DAE" w:rsidRPr="003F7DAE" w:rsidRDefault="00D227E7" w:rsidP="003F7DAE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="003F7DAE" w:rsidRPr="003F7DAE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3F7DAE" w:rsidRDefault="003F7DAE"/>
    <w:sectPr w:rsidR="003F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5248"/>
    <w:multiLevelType w:val="multilevel"/>
    <w:tmpl w:val="D314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9D"/>
    <w:rsid w:val="003F7DAE"/>
    <w:rsid w:val="00630516"/>
    <w:rsid w:val="00684CE9"/>
    <w:rsid w:val="009B799D"/>
    <w:rsid w:val="00D2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D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674073535/1.pdf" TargetMode="External"/><Relationship Id="rId13" Type="http://schemas.openxmlformats.org/officeDocument/2006/relationships/hyperlink" Target="https://kpfu.ru/philology-culture/zhurnal-39tatarica39/razdely-zhurnala-39tatarica39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pfu.ru/k-voprosu-o-svoeobrazii-hudozhestvennogo-perevoda.html" TargetMode="External"/><Relationship Id="rId12" Type="http://schemas.openxmlformats.org/officeDocument/2006/relationships/hyperlink" Target="https://kpfu.ru/philology-culture/zhurnal-39tatarica39/svedeniya-ob-avtora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redakcionnaya-eti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674073535/1.pdf" TargetMode="External"/><Relationship Id="rId11" Type="http://schemas.openxmlformats.org/officeDocument/2006/relationships/hyperlink" Target="https://kpfu.ru/philology-culture/zhurnal-39tatarica39/arhi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poryadok-recenzirovaniya-rukopisej" TargetMode="External"/><Relationship Id="rId10" Type="http://schemas.openxmlformats.org/officeDocument/2006/relationships/hyperlink" Target="https://kpfu.ru/philology-culture/zhurnal-39tatarica39/svezhij-nomer-327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pfu.ru/philology-culture/zhurnal-39tatarica39/redakciya" TargetMode="External"/><Relationship Id="rId14" Type="http://schemas.openxmlformats.org/officeDocument/2006/relationships/hyperlink" Target="https://kpfu.ru/philology-culture/zhurnal-39tatarica39/svedeniya-dlya-avto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3</cp:revision>
  <dcterms:created xsi:type="dcterms:W3CDTF">2018-07-03T11:37:00Z</dcterms:created>
  <dcterms:modified xsi:type="dcterms:W3CDTF">2018-07-03T11:45:00Z</dcterms:modified>
</cp:coreProperties>
</file>